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323DA">
      <w:pPr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采购公告</w:t>
      </w:r>
    </w:p>
    <w:p w14:paraId="59C7FC70">
      <w:pPr>
        <w:numPr>
          <w:ilvl w:val="0"/>
          <w:numId w:val="1"/>
        </w:numPr>
        <w:ind w:firstLine="480" w:firstLineChars="200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项目名称：</w:t>
      </w:r>
    </w:p>
    <w:p w14:paraId="40B58B09">
      <w:pPr>
        <w:ind w:left="420" w:leftChars="200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2024-2025学年第二学期农机赛项租赁</w:t>
      </w:r>
    </w:p>
    <w:p w14:paraId="1A636F53">
      <w:pPr>
        <w:ind w:left="420" w:leftChars="200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二、项目概况：</w:t>
      </w:r>
    </w:p>
    <w:p w14:paraId="78E2AFAA">
      <w:pPr>
        <w:ind w:left="420" w:leftChars="200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因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农机技能大赛国赛</w:t>
      </w:r>
      <w:r>
        <w:rPr>
          <w:rFonts w:hint="eastAsia" w:ascii="微软雅黑" w:hAnsi="微软雅黑" w:eastAsia="微软雅黑" w:cs="微软雅黑"/>
          <w:b/>
          <w:bCs/>
          <w:sz w:val="24"/>
        </w:rPr>
        <w:t>需要，现需采购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农机赛项租赁</w:t>
      </w:r>
      <w:r>
        <w:rPr>
          <w:rFonts w:hint="eastAsia" w:ascii="微软雅黑" w:hAnsi="微软雅黑" w:eastAsia="微软雅黑" w:cs="微软雅黑"/>
          <w:b/>
          <w:bCs/>
          <w:sz w:val="24"/>
        </w:rPr>
        <w:t>，具体如下表：</w:t>
      </w:r>
    </w:p>
    <w:tbl>
      <w:tblPr>
        <w:tblStyle w:val="13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181"/>
        <w:gridCol w:w="1687"/>
        <w:gridCol w:w="1383"/>
        <w:gridCol w:w="1332"/>
        <w:gridCol w:w="5114"/>
        <w:gridCol w:w="3070"/>
      </w:tblGrid>
      <w:tr w14:paraId="61D54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1B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2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D4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2"/>
                <w:sz w:val="18"/>
                <w:szCs w:val="18"/>
                <w:lang w:val="en-US" w:eastAsia="zh-CN" w:bidi="ar"/>
              </w:rPr>
              <w:t>名称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60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bCs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kern w:val="2"/>
                <w:sz w:val="18"/>
                <w:szCs w:val="18"/>
                <w:lang w:val="en-US" w:eastAsia="zh-CN" w:bidi="ar"/>
              </w:rPr>
              <w:t>数量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1B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bCs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kern w:val="2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4A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bCs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kern w:val="2"/>
                <w:sz w:val="18"/>
                <w:szCs w:val="18"/>
                <w:lang w:val="en-US" w:eastAsia="zh-CN" w:bidi="ar"/>
              </w:rPr>
              <w:t>型号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FF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kern w:val="2"/>
                <w:sz w:val="18"/>
                <w:szCs w:val="18"/>
                <w:lang w:val="en-US" w:eastAsia="zh-CN" w:bidi="ar"/>
              </w:rPr>
              <w:t>规格要求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4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kern w:val="2"/>
                <w:sz w:val="18"/>
                <w:szCs w:val="18"/>
                <w:lang w:val="en-US" w:eastAsia="zh-CN" w:bidi="ar"/>
              </w:rPr>
              <w:t>参考图片</w:t>
            </w:r>
          </w:p>
        </w:tc>
      </w:tr>
      <w:tr w14:paraId="3F773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DB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99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履带式谷物联合收割机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608B">
            <w:pPr>
              <w:pStyle w:val="37"/>
              <w:keepNext w:val="0"/>
              <w:keepLines w:val="0"/>
              <w:widowControl/>
              <w:suppressLineNumbers w:val="0"/>
              <w:ind w:left="0" w:firstLine="0" w:firstLine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0D40">
            <w:pPr>
              <w:pStyle w:val="37"/>
              <w:keepNext w:val="0"/>
              <w:keepLines w:val="0"/>
              <w:widowControl/>
              <w:suppressLineNumbers w:val="0"/>
              <w:ind w:left="0" w:firstLine="0" w:firstLineChars="0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26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2"/>
                <w:sz w:val="18"/>
                <w:szCs w:val="18"/>
                <w:lang w:val="en-US" w:eastAsia="zh-CN" w:bidi="ar"/>
              </w:rPr>
              <w:t>东风4LZ-6.0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AC7C">
            <w:pPr>
              <w:pStyle w:val="37"/>
              <w:keepNext w:val="0"/>
              <w:keepLines w:val="0"/>
              <w:widowControl/>
              <w:suppressLineNumbers w:val="0"/>
              <w:ind w:left="0" w:firstLine="0" w:firstLineChars="0"/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2"/>
                <w:sz w:val="18"/>
                <w:szCs w:val="18"/>
              </w:rPr>
              <w:t>东风-4LZ-6.0</w:t>
            </w:r>
          </w:p>
          <w:p w14:paraId="6BCFA9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180" w:right="0" w:hanging="180" w:hangingChars="100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变速机构型式：机械齿轮箱+ (HST)液压无级变速器</w:t>
            </w:r>
          </w:p>
          <w:p w14:paraId="31F66E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180" w:right="0" w:hanging="180" w:hangingChars="100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脱粒机构布置方式：纵向轴流式</w:t>
            </w:r>
          </w:p>
          <w:p w14:paraId="1A2CE2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180" w:right="0" w:hanging="180" w:hangingChars="100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卸粮方式：机械自动卸粮</w:t>
            </w:r>
          </w:p>
          <w:p w14:paraId="786475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180" w:right="0" w:hanging="180" w:hangingChars="100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喂入量：6.0kg/s</w:t>
            </w:r>
          </w:p>
          <w:p w14:paraId="7F3F66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180" w:right="0" w:hanging="180" w:hangingChars="100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全喂入方式：是</w:t>
            </w:r>
          </w:p>
          <w:p w14:paraId="68814D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180" w:right="0" w:hanging="180" w:hangingChars="100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柴油机功率：88kw</w:t>
            </w:r>
          </w:p>
          <w:p w14:paraId="1E6ECB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180" w:right="0" w:hanging="180" w:hangingChars="100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排放阶段：国四</w:t>
            </w:r>
          </w:p>
          <w:p w14:paraId="4F2CB9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180" w:right="0" w:hanging="180" w:hangingChars="100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结构型式：履带自走式</w:t>
            </w:r>
          </w:p>
          <w:p w14:paraId="1BD6BE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180" w:right="0" w:hanging="180" w:hangingChars="100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配套发动机型号：4G33V16</w:t>
            </w:r>
          </w:p>
          <w:p w14:paraId="7CC94C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180" w:right="0" w:hanging="180" w:hangingChars="100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配套发动机结构型式：四缸、直立、水冷、增压</w:t>
            </w:r>
          </w:p>
          <w:p w14:paraId="0904C4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180" w:right="0" w:hanging="180" w:hangingChars="100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 xml:space="preserve">配套发动机气缸数量：4 </w:t>
            </w:r>
          </w:p>
          <w:p w14:paraId="3CE6C9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180" w:right="0" w:hanging="180" w:hangingChars="100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配套发动机标定功率：88</w:t>
            </w:r>
          </w:p>
          <w:p w14:paraId="639010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180" w:right="0" w:hanging="180" w:hangingChars="100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配套发动机标定转速：2600</w:t>
            </w:r>
          </w:p>
          <w:p w14:paraId="5197C7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180" w:right="0" w:hanging="180" w:hangingChars="100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整机外形尺寸(长×宽×高mm)： 5250×2480×2750</w:t>
            </w:r>
          </w:p>
          <w:p w14:paraId="5E333D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180" w:right="0" w:hanging="180" w:hangingChars="100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整机质量：3680 kg</w:t>
            </w:r>
          </w:p>
          <w:p w14:paraId="108303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180" w:right="0" w:hanging="180" w:hangingChars="100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割台工作幅宽：2200 mm</w:t>
            </w:r>
          </w:p>
          <w:p w14:paraId="4A4B8B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180" w:right="0" w:hanging="180" w:hangingChars="100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最小离地间隙：315mm</w:t>
            </w:r>
          </w:p>
          <w:p w14:paraId="6FADE6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180" w:right="0" w:hanging="180" w:hangingChars="100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 xml:space="preserve">履带节距×节数×宽度：90mm×54节×500mm </w:t>
            </w:r>
          </w:p>
          <w:p w14:paraId="740F02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180" w:right="0" w:hanging="180" w:hangingChars="100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履带轨距mm：1250</w:t>
            </w:r>
          </w:p>
          <w:p w14:paraId="66E0CA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180" w:right="0" w:hanging="180" w:hangingChars="100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制动器型式(前、后)：湿式摩擦片式</w:t>
            </w:r>
          </w:p>
          <w:p w14:paraId="68A1F0B9">
            <w:pPr>
              <w:pStyle w:val="37"/>
              <w:keepNext w:val="0"/>
              <w:keepLines w:val="0"/>
              <w:widowControl/>
              <w:suppressLineNumbers w:val="0"/>
              <w:ind w:left="0" w:firstLine="0" w:firstLineChars="0"/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  <w:t>变速机构型式：机械齿轮箱+(HST)液压无级变速器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AA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114300" distR="114300">
                  <wp:extent cx="1515110" cy="1544955"/>
                  <wp:effectExtent l="0" t="0" r="0" b="0"/>
                  <wp:docPr id="12" name="图片 12" descr="e8777499f73b767d3bee2f9d6ddf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8777499f73b767d3bee2f9d6ddfdf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10" cy="154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A98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</w:p>
        </w:tc>
      </w:tr>
      <w:tr w14:paraId="5025E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C5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D8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收割机检修工具车组套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18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firstLine="0" w:firstLineChars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B9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firstLine="0" w:firstLineChars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CF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玛斯兰德、ML-HD85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B9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b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2"/>
                <w:sz w:val="18"/>
                <w:szCs w:val="18"/>
                <w:lang w:val="en-US" w:eastAsia="zh-CN" w:bidi="ar"/>
              </w:rPr>
              <w:t>玛斯兰德ML-HD85</w:t>
            </w:r>
          </w:p>
          <w:p w14:paraId="78742F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18"/>
                <w:szCs w:val="18"/>
                <w:lang w:val="en-US" w:eastAsia="zh-CN" w:bidi="ar"/>
              </w:rPr>
              <w:t>第一层：</w:t>
            </w: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1、公制两用加长扳手：8、9、10、11、12、13、14、15、16、17、18、19、21、22、24、27、32；</w:t>
            </w:r>
          </w:p>
          <w:p w14:paraId="07292F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2、油管扳手：8x10mm、10x12mm；</w:t>
            </w:r>
          </w:p>
          <w:p w14:paraId="6D07A1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3、6"尖嘴钳、6"斜嘴钳、8"钢丝钳</w:t>
            </w:r>
          </w:p>
          <w:p w14:paraId="062693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18"/>
                <w:szCs w:val="18"/>
                <w:lang w:val="en-US" w:eastAsia="zh-CN" w:bidi="ar"/>
              </w:rPr>
              <w:t>第二层：</w:t>
            </w: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1、磁性捡拾器；2、两爪滤清器；3、木柄刮刀；4、23片塞尺；</w:t>
            </w:r>
          </w:p>
          <w:p w14:paraId="4F89641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73" w:lineRule="auto"/>
              <w:ind w:left="0" w:right="0" w:firstLine="720" w:firstLineChars="40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鲤鱼钳8"；6、7"卡簧钳4件套</w:t>
            </w:r>
          </w:p>
          <w:p w14:paraId="3E9935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18"/>
                <w:szCs w:val="18"/>
                <w:lang w:val="en-US" w:eastAsia="zh-CN" w:bidi="ar"/>
              </w:rPr>
              <w:t>第三层：</w:t>
            </w: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1、6.3mm套筒4mm、5mm、6mm、7mm、8mm、9mm、10mm、11mm、12mm、13mm、14mm；</w:t>
            </w:r>
          </w:p>
          <w:p w14:paraId="1C3997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2、6.3mm加长套筒8mm、9mm、10mm、11mm、12mm；</w:t>
            </w:r>
          </w:p>
          <w:p w14:paraId="445D39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3、6.3mm棘轮扳手、2"接杆、旋柄、万向接头、大小接头、变换头；</w:t>
            </w:r>
          </w:p>
          <w:p w14:paraId="13B362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4、6.3mm一字旋具头4mm、5mm、6.6mm;6.3mm十字旋具头PH1、PH3；米字旋具头PZ1、PZ2；六角旋具头H3、H4、H5、H6；中孔花型旋具头T10、T15、T20、T25、T27、T30、T40；</w:t>
            </w:r>
          </w:p>
          <w:p w14:paraId="25F9EF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5、10mm套筒9mm、10mm、11mm、12mm、13mm、14mm、15mm、16mm、17mm、18mm、19mm；</w:t>
            </w:r>
          </w:p>
          <w:p w14:paraId="5CCD79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6、10mm加长套筒13mm、14mm、15mm、16mm、17mm、18mm、19mm；</w:t>
            </w:r>
          </w:p>
          <w:p w14:paraId="357A90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7、10mm花型套筒E8、E10、E11、E12、E14、E16、E18、E20；</w:t>
            </w:r>
          </w:p>
          <w:p w14:paraId="0FC2D1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8、10mm六角火花塞套筒16mm、21mm;</w:t>
            </w:r>
          </w:p>
          <w:p w14:paraId="3A2E39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9、10mm一字旋具套筒5.5mm、6.5mm;十字旋具套筒PH1、PH2、六角旋具套筒H3、H4、H5、H6；花型旋具套筒T20、T30、T40、T45、T50、T55、T60；</w:t>
            </w:r>
          </w:p>
          <w:p w14:paraId="2CD72D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10、10mm棘轮扳手、3"和6"接杆、万向接头、大小接头；</w:t>
            </w:r>
          </w:p>
          <w:p w14:paraId="6A0AAE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11、12.5mm套筒20mm、21mm、22mm、24mm、27mm、30mm、32mm;</w:t>
            </w:r>
          </w:p>
          <w:p w14:paraId="58FC46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12、12.5mm棘轮扳手、5"和10"接杆、万向接头、大小接头；</w:t>
            </w:r>
          </w:p>
          <w:p w14:paraId="7F0C753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T52气缸盖螺丝专用套筒、12.5mm6角火花塞套筒16mm、21mm.</w:t>
            </w:r>
          </w:p>
          <w:p w14:paraId="1A6830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18"/>
                <w:szCs w:val="18"/>
                <w:lang w:val="en-US" w:eastAsia="zh-CN" w:bidi="ar"/>
              </w:rPr>
              <w:t>第四层：</w:t>
            </w: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1、一字螺丝批5X100mm、5X150mm、6X200mm、6X300mm；</w:t>
            </w:r>
          </w:p>
          <w:p w14:paraId="409030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2、十字螺丝批PH1 X100mm、</w:t>
            </w:r>
          </w:p>
          <w:p w14:paraId="2BE340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PH1 X150mm、PH2X200mm、PH2X300mm；</w:t>
            </w:r>
          </w:p>
          <w:p w14:paraId="75CCC5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3、通体螺丝批PH2X100mm、6X100mm、6X150mm；</w:t>
            </w:r>
          </w:p>
          <w:p w14:paraId="1D0D9A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4、测电笔、9件套加长球头内六角、5m卷尺、手铐式滤清扳手。</w:t>
            </w:r>
          </w:p>
          <w:p w14:paraId="7CA50C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18"/>
                <w:szCs w:val="18"/>
                <w:lang w:val="en-US" w:eastAsia="zh-CN" w:bidi="ar"/>
              </w:rPr>
              <w:t>第五层</w:t>
            </w: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：10"活络扳手、18"活络扳手、32OZ木柄圆头锤、40mm重型防震橡胶锤、8"剥线钳、8"管子钳、手电筒</w:t>
            </w:r>
          </w:p>
          <w:p w14:paraId="00854F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18"/>
                <w:szCs w:val="18"/>
                <w:lang w:val="en-US" w:eastAsia="zh-CN" w:bidi="ar"/>
              </w:rPr>
              <w:t>第六、七层及挂板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：300mm直角尺、600mm直角尺、500mm不锈钢直尺、黄油枪、机油枪、</w:t>
            </w: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1/2定扭力扳手30-210Nm、1/2定扭力扳手80-400Nm、铅锤、充气表、数字万用表、指针万用表、扁平撬棍、</w:t>
            </w:r>
          </w:p>
          <w:p w14:paraId="6CAE8A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配置带挂板7层工具车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5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</w:p>
          <w:p w14:paraId="5B14C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</w:p>
          <w:p w14:paraId="617DA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</w:p>
          <w:p w14:paraId="09B30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微软雅黑" w:hAnsi="微软雅黑" w:eastAsia="宋体" w:cs="微软雅黑"/>
                <w:kern w:val="2"/>
                <w:sz w:val="18"/>
                <w:szCs w:val="18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458470" cy="819150"/>
                  <wp:effectExtent l="0" t="0" r="1778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</w:p>
          <w:p w14:paraId="26588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</w:p>
          <w:p w14:paraId="4FC6F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</w:p>
          <w:p w14:paraId="422B0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</w:p>
          <w:p w14:paraId="7BC87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</w:p>
          <w:p w14:paraId="0E7C1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</w:p>
          <w:p w14:paraId="105F8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</w:p>
          <w:p w14:paraId="66107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</w:p>
          <w:p w14:paraId="65D7C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114300" distR="114300">
                  <wp:extent cx="1471930" cy="1545590"/>
                  <wp:effectExtent l="0" t="0" r="13970" b="1651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30" cy="154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B0C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20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95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农机故障诊断仪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FE32">
            <w:pPr>
              <w:pStyle w:val="37"/>
              <w:widowControl/>
              <w:numPr>
                <w:ilvl w:val="0"/>
                <w:numId w:val="0"/>
              </w:numPr>
              <w:ind w:leftChars="0" w:right="0" w:rightChars="0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1708">
            <w:pPr>
              <w:pStyle w:val="37"/>
              <w:widowControl/>
              <w:numPr>
                <w:ilvl w:val="0"/>
                <w:numId w:val="0"/>
              </w:numPr>
              <w:ind w:leftChars="0" w:right="0" w:rightChars="0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56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玛斯兰德、X61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7980">
            <w:pPr>
              <w:pStyle w:val="37"/>
              <w:widowControl/>
              <w:ind w:leftChars="0"/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2"/>
                <w:sz w:val="18"/>
                <w:szCs w:val="18"/>
              </w:rPr>
              <w:t>玛斯兰德X61</w:t>
            </w:r>
          </w:p>
          <w:p w14:paraId="6998DD3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73" w:lineRule="auto"/>
              <w:ind w:left="425" w:leftChars="0" w:right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VCI主机尺寸（长*宽*高）：178.0*118.0*39.8mm；</w:t>
            </w:r>
          </w:p>
          <w:p w14:paraId="17B2AC0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73" w:lineRule="auto"/>
              <w:ind w:left="425" w:leftChars="0" w:right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主机机身采用航空铝合金材质，激光镭雕工艺；</w:t>
            </w:r>
          </w:p>
          <w:p w14:paraId="21EB6A7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73" w:lineRule="auto"/>
              <w:ind w:left="425" w:leftChars="0" w:right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主机颜色：灰色+黑色；</w:t>
            </w:r>
          </w:p>
          <w:p w14:paraId="51A563E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73" w:lineRule="auto"/>
              <w:ind w:left="425" w:leftChars="0" w:right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处理器：MCU:ARM@72MHZ</w:t>
            </w:r>
          </w:p>
          <w:p w14:paraId="7D51563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73" w:lineRule="auto"/>
              <w:ind w:left="425" w:leftChars="0" w:right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连接方式：无线蓝牙连接和有线高速USB-TYPE C 双模连接；</w:t>
            </w:r>
          </w:p>
          <w:p w14:paraId="4BFF1CF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73" w:lineRule="auto"/>
              <w:ind w:left="425" w:leftChars="0" w:right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指示灯：电源灯：红色；USB/蓝牙指示灯：蓝色； BT 指示灯：蓝色；诊断指示灯：绿色/蓝色；</w:t>
            </w:r>
          </w:p>
          <w:p w14:paraId="0190629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73" w:lineRule="auto"/>
              <w:ind w:left="425" w:leftChars="0" w:right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诊断接口：DB15</w:t>
            </w:r>
          </w:p>
          <w:p w14:paraId="4FD1982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73" w:lineRule="auto"/>
              <w:ind w:left="425" w:leftChars="0" w:right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USB interface：USB Type-C</w:t>
            </w:r>
          </w:p>
          <w:p w14:paraId="72F5060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73" w:lineRule="auto"/>
              <w:ind w:left="425" w:leftChars="0" w:right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通信： USB2.ofs；Bluetooth：2.1+EDR,BT3.0,BT4.2(BLE)</w:t>
            </w:r>
          </w:p>
          <w:p w14:paraId="53BD79E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73" w:lineRule="auto"/>
              <w:ind w:left="425" w:leftChars="0" w:right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诊断协议硬件接口：Kline（12v/24v），J1708，RS232,HSCAN</w:t>
            </w:r>
          </w:p>
          <w:p w14:paraId="389CE3D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73" w:lineRule="auto"/>
              <w:ind w:left="425" w:leftChars="0" w:right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诊断跳转接口:</w:t>
            </w:r>
          </w:p>
          <w:p w14:paraId="184CF0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firstLine="360" w:firstLineChars="20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9.1 HSCAN:H@OBD.1/2/3/6/8/12,L@8/9/10/11/12/13/14/15</w:t>
            </w:r>
          </w:p>
          <w:p w14:paraId="5925E6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firstLine="360" w:firstLineChars="20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9.2 J1708:H@OBD.1/2/3/6/8/12,L@8/9/10/11/12/13/14/15</w:t>
            </w:r>
          </w:p>
          <w:p w14:paraId="54967B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firstLine="360" w:firstLineChars="20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9.3 RS232:Tx@OBD.1/2/3/6/8/12,L Rx@8/9/10/11/12/13/14/15</w:t>
            </w:r>
          </w:p>
          <w:p w14:paraId="1D5519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firstLine="360" w:firstLineChars="20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9.4 Kline:@OBD.1/2/3/6/7/8/9/10/11/12/13/14/15</w:t>
            </w:r>
          </w:p>
          <w:p w14:paraId="63B90F2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73" w:lineRule="auto"/>
              <w:ind w:left="425" w:leftChars="0" w:right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输入电压：DC:7V to 32V</w:t>
            </w:r>
          </w:p>
          <w:p w14:paraId="43BF3FF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73" w:lineRule="auto"/>
              <w:ind w:left="425" w:leftChars="0" w:right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功耗：2.5w</w:t>
            </w:r>
          </w:p>
          <w:p w14:paraId="225EB1B7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73" w:lineRule="auto"/>
              <w:ind w:left="425" w:leftChars="0" w:right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配备荣耀14寸笔记本电脑，i3，8+256G；诊断初始界面有：农机专用诊断系统、高级功能、远程协助、软件更新四个模块。</w:t>
            </w:r>
          </w:p>
          <w:p w14:paraId="527841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产品功能</w:t>
            </w:r>
          </w:p>
          <w:p w14:paraId="51FCB13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273" w:lineRule="auto"/>
              <w:ind w:left="425" w:leftChars="0" w:right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具有专门定制研发的各类农机诊断菜单。</w:t>
            </w:r>
          </w:p>
          <w:p w14:paraId="0F3348BB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273" w:lineRule="auto"/>
              <w:ind w:left="425" w:leftChars="0" w:right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检测功能全面覆盖国四、国五、国六商用车、智能电动农机、工程机械的诊断、标定、刷写、后处理。</w:t>
            </w:r>
          </w:p>
          <w:p w14:paraId="5EDAE01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273" w:lineRule="auto"/>
              <w:ind w:left="425" w:leftChars="0" w:right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具有一键飞速智能识别功能，安装数据优化大师，可优化车辆动力，精准诊断，车型覆盖率高。</w:t>
            </w:r>
          </w:p>
          <w:p w14:paraId="7494009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273" w:lineRule="auto"/>
              <w:ind w:left="425" w:leftChars="0" w:right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  <w:lang w:val="en-US" w:eastAsia="zh-CN" w:bidi="ar"/>
              </w:rPr>
              <w:t>软件更新，一键升级。</w:t>
            </w:r>
          </w:p>
          <w:p w14:paraId="45FB581F">
            <w:pPr>
              <w:pStyle w:val="37"/>
              <w:widowControl/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18"/>
                <w:szCs w:val="18"/>
              </w:rPr>
              <w:t>具有远程协助服务功能。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9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</w:p>
          <w:p w14:paraId="2F0D4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795780" cy="1010285"/>
                  <wp:effectExtent l="0" t="0" r="13970" b="18415"/>
                  <wp:docPr id="15" name="图片 15" descr="0dbf7ea5fcc302172c94e52ef78e2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0dbf7ea5fcc302172c94e52ef78e2e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78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859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</w:p>
          <w:p w14:paraId="19FAE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</w:p>
        </w:tc>
      </w:tr>
      <w:tr w14:paraId="028D4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D2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00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液压系统检测设备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26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3B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629B">
            <w:pPr>
              <w:pStyle w:val="37"/>
              <w:widowControl/>
              <w:ind w:left="0" w:leftChars="0" w:firstLine="0" w:firstLineChars="0"/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2"/>
                <w:sz w:val="18"/>
                <w:szCs w:val="18"/>
              </w:rPr>
              <w:t>玛斯兰德ML-HY61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0E91">
            <w:pPr>
              <w:pStyle w:val="37"/>
              <w:widowControl/>
              <w:ind w:leftChars="0"/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2"/>
                <w:sz w:val="18"/>
                <w:szCs w:val="18"/>
              </w:rPr>
              <w:t>玛斯兰德ML-HY61</w:t>
            </w:r>
          </w:p>
          <w:p w14:paraId="02723E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用于农机液压传动系统压力测试，转向压力、液压油缸压力测试、比对及做液压压力分析，判定液压系统故障使用。套装包含：0-25MPa和0-40MPa压力表，爆破压力1600bar高压测试软管，农机H型测试三通适配器、，8号和9号农机压力三通测试适配器，直通适配器，单孔六角空心油压测试适配器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D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114300" distR="114300">
                  <wp:extent cx="605155" cy="767080"/>
                  <wp:effectExtent l="0" t="0" r="4445" b="1397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444892">
      <w:pPr>
        <w:numPr>
          <w:ilvl w:val="0"/>
          <w:numId w:val="0"/>
        </w:numPr>
        <w:ind w:leftChars="200"/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</w:pPr>
    </w:p>
    <w:p w14:paraId="701997B3">
      <w:pPr>
        <w:numPr>
          <w:ilvl w:val="0"/>
          <w:numId w:val="0"/>
        </w:numPr>
        <w:ind w:leftChars="200"/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三、预算</w:t>
      </w:r>
    </w:p>
    <w:p w14:paraId="49C48FC4">
      <w:pPr>
        <w:ind w:firstLine="480" w:firstLineChars="200"/>
        <w:rPr>
          <w:rFonts w:hint="default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本次采购预算22000元整，报价超过预算价视为无效报价。</w:t>
      </w:r>
    </w:p>
    <w:p w14:paraId="77A74595">
      <w:pPr>
        <w:ind w:left="420" w:leftChars="200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、报名  </w:t>
      </w:r>
    </w:p>
    <w:p w14:paraId="31230107">
      <w:pPr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联系发布人，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进行资格审查，资格审查通过后，即可</w:t>
      </w:r>
      <w:r>
        <w:rPr>
          <w:rFonts w:hint="eastAsia" w:ascii="微软雅黑" w:hAnsi="微软雅黑" w:eastAsia="微软雅黑" w:cs="微软雅黑"/>
          <w:sz w:val="24"/>
        </w:rPr>
        <w:t>。报名截止时间为：2</w:t>
      </w:r>
      <w:r>
        <w:rPr>
          <w:rFonts w:ascii="微软雅黑" w:hAnsi="微软雅黑" w:eastAsia="微软雅黑" w:cs="微软雅黑"/>
          <w:sz w:val="24"/>
        </w:rPr>
        <w:t>02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</w:rPr>
        <w:t>年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</w:rPr>
        <w:t>月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sz w:val="24"/>
        </w:rPr>
        <w:t>日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下</w:t>
      </w:r>
      <w:r>
        <w:rPr>
          <w:rFonts w:hint="eastAsia" w:ascii="微软雅黑" w:hAnsi="微软雅黑" w:eastAsia="微软雅黑" w:cs="微软雅黑"/>
          <w:sz w:val="24"/>
        </w:rPr>
        <w:t>午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sz w:val="24"/>
        </w:rPr>
        <w:t>点前</w:t>
      </w:r>
    </w:p>
    <w:p w14:paraId="6DA2893E">
      <w:pPr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资质内容包括：1.公司营业执照照片。2.加盖公章的法人身份证照片。3.如果是委托人，还必须有授权委托书和加盖投标人公章的授权代表本人身份证照片。4.参加本项采购活动前 3 年内在经营活动中没有重大违法记录的书面声明照片。</w:t>
      </w:r>
    </w:p>
    <w:p w14:paraId="66DFB1D3">
      <w:pPr>
        <w:ind w:firstLine="480" w:firstLineChars="200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/>
          <w:bCs/>
          <w:sz w:val="24"/>
        </w:rPr>
        <w:t>、报价方式</w:t>
      </w:r>
    </w:p>
    <w:p w14:paraId="2EE2F356">
      <w:pPr>
        <w:rPr>
          <w:rFonts w:ascii="微软雅黑" w:hAnsi="微软雅黑" w:eastAsia="微软雅黑" w:cs="微软雅黑"/>
          <w:b/>
          <w:bCs/>
          <w:sz w:val="24"/>
        </w:rPr>
      </w:pPr>
      <w:r>
        <w:rPr>
          <w:rFonts w:ascii="微软雅黑" w:hAnsi="微软雅黑" w:eastAsia="微软雅黑" w:cs="微软雅黑"/>
          <w:sz w:val="24"/>
        </w:rPr>
        <w:tab/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报名通过后，进行</w:t>
      </w:r>
      <w:r>
        <w:rPr>
          <w:rFonts w:hint="eastAsia" w:ascii="微软雅黑" w:hAnsi="微软雅黑" w:eastAsia="微软雅黑" w:cs="微软雅黑"/>
          <w:sz w:val="24"/>
        </w:rPr>
        <w:t>网上报价。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（江苏省淮阴中等专业学校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招标采购网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）</w:t>
      </w:r>
    </w:p>
    <w:p w14:paraId="6DD60812">
      <w:pPr>
        <w:ind w:firstLine="480" w:firstLineChars="200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b/>
          <w:bCs/>
          <w:sz w:val="24"/>
        </w:rPr>
        <w:t>、联系人</w:t>
      </w:r>
    </w:p>
    <w:p w14:paraId="68747076"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姓名：李亮 </w:t>
      </w:r>
      <w:r>
        <w:rPr>
          <w:rFonts w:ascii="微软雅黑" w:hAnsi="微软雅黑" w:eastAsia="微软雅黑" w:cs="微软雅黑"/>
          <w:sz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</w:rPr>
        <w:t xml:space="preserve">      电话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微信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</w:rPr>
        <w:t>：1</w:t>
      </w:r>
      <w:r>
        <w:rPr>
          <w:rFonts w:ascii="微软雅黑" w:hAnsi="微软雅黑" w:eastAsia="微软雅黑" w:cs="微软雅黑"/>
          <w:sz w:val="24"/>
        </w:rPr>
        <w:t>8021780002</w:t>
      </w:r>
      <w:r>
        <w:rPr>
          <w:rFonts w:hint="eastAsia" w:ascii="微软雅黑" w:hAnsi="微软雅黑" w:eastAsia="微软雅黑" w:cs="微软雅黑"/>
          <w:sz w:val="24"/>
        </w:rPr>
        <w:t xml:space="preserve">                 </w:t>
      </w:r>
    </w:p>
    <w:p w14:paraId="4227BBCD">
      <w:pPr>
        <w:ind w:left="420" w:leftChars="200"/>
        <w:jc w:val="right"/>
        <w:rPr>
          <w:rFonts w:ascii="微软雅黑" w:hAnsi="微软雅黑" w:eastAsia="微软雅黑" w:cs="微软雅黑"/>
          <w:sz w:val="24"/>
        </w:rPr>
      </w:pPr>
    </w:p>
    <w:p w14:paraId="6582453A">
      <w:pPr>
        <w:ind w:left="420" w:leftChars="200"/>
        <w:jc w:val="righ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江苏省淮阴中等专业学校  </w:t>
      </w:r>
    </w:p>
    <w:p w14:paraId="36B3BFBA">
      <w:pPr>
        <w:jc w:val="right"/>
        <w:rPr>
          <w:rFonts w:ascii="微软雅黑" w:hAnsi="微软雅黑" w:eastAsia="微软雅黑" w:cs="微软雅黑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r>
        <w:rPr>
          <w:rFonts w:hint="eastAsia" w:ascii="微软雅黑" w:hAnsi="微软雅黑" w:eastAsia="微软雅黑" w:cs="微软雅黑"/>
          <w:sz w:val="24"/>
        </w:rPr>
        <w:t>2</w:t>
      </w:r>
      <w:r>
        <w:rPr>
          <w:rFonts w:ascii="微软雅黑" w:hAnsi="微软雅黑" w:eastAsia="微软雅黑" w:cs="微软雅黑"/>
          <w:sz w:val="24"/>
        </w:rPr>
        <w:t>02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</w:rPr>
        <w:t xml:space="preserve">年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</w:rPr>
        <w:t xml:space="preserve"> 月 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24"/>
        </w:rPr>
        <w:t xml:space="preserve">  日</w:t>
      </w:r>
    </w:p>
    <w:p w14:paraId="20DC7D21">
      <w:pPr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货物/服务采购报价表</w:t>
      </w:r>
    </w:p>
    <w:p w14:paraId="64BC0157">
      <w:pPr>
        <w:ind w:left="420" w:leftChars="200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采购单位：</w:t>
      </w:r>
      <w:r>
        <w:rPr>
          <w:rFonts w:hint="eastAsia" w:ascii="微软雅黑" w:hAnsi="微软雅黑" w:eastAsia="微软雅黑" w:cs="微软雅黑"/>
          <w:szCs w:val="21"/>
        </w:rPr>
        <w:t>江苏省淮阴中等专业学校</w:t>
      </w:r>
      <w:r>
        <w:rPr>
          <w:rFonts w:hint="eastAsia" w:ascii="微软雅黑" w:hAnsi="微软雅黑" w:eastAsia="微软雅黑" w:cs="微软雅黑"/>
          <w:szCs w:val="21"/>
        </w:rPr>
        <w:tab/>
      </w: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     项目名称： 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2024-2025学年第二学期农机赛项租赁</w:t>
      </w: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               </w:t>
      </w:r>
      <w:r>
        <w:rPr>
          <w:rFonts w:hint="eastAsia" w:ascii="微软雅黑" w:hAnsi="微软雅黑" w:eastAsia="微软雅黑" w:cs="微软雅黑"/>
          <w:szCs w:val="21"/>
        </w:rPr>
        <w:tab/>
      </w: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                        </w:t>
      </w:r>
    </w:p>
    <w:tbl>
      <w:tblPr>
        <w:tblStyle w:val="14"/>
        <w:tblW w:w="13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665"/>
        <w:gridCol w:w="2046"/>
        <w:gridCol w:w="2589"/>
        <w:gridCol w:w="1080"/>
        <w:gridCol w:w="1290"/>
        <w:gridCol w:w="1275"/>
      </w:tblGrid>
      <w:tr w14:paraId="2D203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90" w:type="dxa"/>
          </w:tcPr>
          <w:p w14:paraId="7887DC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  <w:t>品名</w:t>
            </w:r>
          </w:p>
        </w:tc>
        <w:tc>
          <w:tcPr>
            <w:tcW w:w="1665" w:type="dxa"/>
          </w:tcPr>
          <w:p w14:paraId="55B09E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品牌</w:t>
            </w:r>
          </w:p>
        </w:tc>
        <w:tc>
          <w:tcPr>
            <w:tcW w:w="2046" w:type="dxa"/>
          </w:tcPr>
          <w:p w14:paraId="328AA5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型号</w:t>
            </w:r>
          </w:p>
        </w:tc>
        <w:tc>
          <w:tcPr>
            <w:tcW w:w="2589" w:type="dxa"/>
          </w:tcPr>
          <w:p w14:paraId="19EAEE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主要技术参数</w:t>
            </w:r>
          </w:p>
        </w:tc>
        <w:tc>
          <w:tcPr>
            <w:tcW w:w="1080" w:type="dxa"/>
          </w:tcPr>
          <w:p w14:paraId="31FBE0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数量</w:t>
            </w:r>
          </w:p>
        </w:tc>
        <w:tc>
          <w:tcPr>
            <w:tcW w:w="1290" w:type="dxa"/>
          </w:tcPr>
          <w:p w14:paraId="677913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单价</w:t>
            </w:r>
          </w:p>
        </w:tc>
        <w:tc>
          <w:tcPr>
            <w:tcW w:w="1275" w:type="dxa"/>
          </w:tcPr>
          <w:p w14:paraId="1A9A25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合计</w:t>
            </w:r>
          </w:p>
        </w:tc>
      </w:tr>
      <w:tr w14:paraId="66752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90" w:type="dxa"/>
            <w:vAlign w:val="center"/>
          </w:tcPr>
          <w:p w14:paraId="7A35EC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履带式谷物联合收割机</w:t>
            </w:r>
          </w:p>
        </w:tc>
        <w:tc>
          <w:tcPr>
            <w:tcW w:w="1665" w:type="dxa"/>
            <w:vAlign w:val="center"/>
          </w:tcPr>
          <w:p w14:paraId="3A2F01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2"/>
                <w:sz w:val="18"/>
                <w:szCs w:val="18"/>
                <w:lang w:val="en-US" w:eastAsia="zh-CN" w:bidi="ar"/>
              </w:rPr>
              <w:t>东风4LZ-6.0</w:t>
            </w:r>
          </w:p>
        </w:tc>
        <w:tc>
          <w:tcPr>
            <w:tcW w:w="2046" w:type="dxa"/>
            <w:vAlign w:val="center"/>
          </w:tcPr>
          <w:p w14:paraId="2A0C24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2"/>
                <w:sz w:val="18"/>
                <w:szCs w:val="18"/>
                <w:lang w:val="en-US" w:eastAsia="zh-CN" w:bidi="ar"/>
              </w:rPr>
              <w:t>东风4LZ-6.0</w:t>
            </w:r>
          </w:p>
        </w:tc>
        <w:tc>
          <w:tcPr>
            <w:tcW w:w="2589" w:type="dxa"/>
            <w:vAlign w:val="center"/>
          </w:tcPr>
          <w:p w14:paraId="10BD0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D25F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 w14:paraId="46902CD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D28F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</w:tr>
      <w:tr w14:paraId="25FA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90" w:type="dxa"/>
            <w:vAlign w:val="center"/>
          </w:tcPr>
          <w:p w14:paraId="6A732E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收割机检修工具车组套</w:t>
            </w:r>
          </w:p>
        </w:tc>
        <w:tc>
          <w:tcPr>
            <w:tcW w:w="1665" w:type="dxa"/>
            <w:vAlign w:val="center"/>
          </w:tcPr>
          <w:p w14:paraId="08AEEC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玛斯兰德、ML-HD85</w:t>
            </w:r>
          </w:p>
        </w:tc>
        <w:tc>
          <w:tcPr>
            <w:tcW w:w="2046" w:type="dxa"/>
            <w:vAlign w:val="center"/>
          </w:tcPr>
          <w:p w14:paraId="579E8F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玛斯兰德、ML-HD85</w:t>
            </w:r>
          </w:p>
        </w:tc>
        <w:tc>
          <w:tcPr>
            <w:tcW w:w="2589" w:type="dxa"/>
            <w:vAlign w:val="center"/>
          </w:tcPr>
          <w:p w14:paraId="0EC43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0F96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 w14:paraId="20ECD7F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59C4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</w:tr>
      <w:tr w14:paraId="6232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90" w:type="dxa"/>
            <w:vAlign w:val="center"/>
          </w:tcPr>
          <w:p w14:paraId="060B05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农机故障诊断仪</w:t>
            </w:r>
          </w:p>
        </w:tc>
        <w:tc>
          <w:tcPr>
            <w:tcW w:w="1665" w:type="dxa"/>
            <w:vAlign w:val="center"/>
          </w:tcPr>
          <w:p w14:paraId="34DC9E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玛斯兰德、X61</w:t>
            </w:r>
          </w:p>
        </w:tc>
        <w:tc>
          <w:tcPr>
            <w:tcW w:w="2046" w:type="dxa"/>
            <w:vAlign w:val="center"/>
          </w:tcPr>
          <w:p w14:paraId="068C6E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玛斯兰德、X61</w:t>
            </w:r>
          </w:p>
        </w:tc>
        <w:tc>
          <w:tcPr>
            <w:tcW w:w="2589" w:type="dxa"/>
            <w:vAlign w:val="center"/>
          </w:tcPr>
          <w:p w14:paraId="13EDA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297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 w14:paraId="0A59D42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5286B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</w:tr>
      <w:tr w14:paraId="7A23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90" w:type="dxa"/>
            <w:vAlign w:val="center"/>
          </w:tcPr>
          <w:p w14:paraId="05372C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液压系统检测设备</w:t>
            </w:r>
          </w:p>
        </w:tc>
        <w:tc>
          <w:tcPr>
            <w:tcW w:w="1665" w:type="dxa"/>
            <w:vAlign w:val="center"/>
          </w:tcPr>
          <w:p w14:paraId="28850AEC">
            <w:pPr>
              <w:pStyle w:val="37"/>
              <w:widowControl/>
              <w:ind w:left="0" w:leftChars="0" w:right="0" w:rightChars="0" w:firstLine="0" w:firstLineChars="0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2"/>
                <w:sz w:val="18"/>
                <w:szCs w:val="18"/>
              </w:rPr>
              <w:t>玛斯兰德ML-HY61</w:t>
            </w:r>
          </w:p>
        </w:tc>
        <w:tc>
          <w:tcPr>
            <w:tcW w:w="2046" w:type="dxa"/>
            <w:vAlign w:val="center"/>
          </w:tcPr>
          <w:p w14:paraId="1D73C9F7">
            <w:pPr>
              <w:pStyle w:val="37"/>
              <w:widowControl/>
              <w:ind w:left="0" w:leftChars="0" w:right="0" w:rightChars="0" w:firstLine="0" w:firstLineChars="0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2"/>
                <w:sz w:val="18"/>
                <w:szCs w:val="18"/>
              </w:rPr>
              <w:t>玛斯兰德ML-HY61</w:t>
            </w:r>
          </w:p>
        </w:tc>
        <w:tc>
          <w:tcPr>
            <w:tcW w:w="2589" w:type="dxa"/>
            <w:vAlign w:val="center"/>
          </w:tcPr>
          <w:p w14:paraId="39746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996C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 w14:paraId="3561CE7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FF5E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</w:tr>
      <w:tr w14:paraId="7255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0" w:type="dxa"/>
            <w:gridSpan w:val="5"/>
            <w:vAlign w:val="center"/>
          </w:tcPr>
          <w:p w14:paraId="6C37F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  <w:lang w:val="en-US" w:eastAsia="zh-CN"/>
              </w:rPr>
              <w:t>总价</w:t>
            </w:r>
          </w:p>
        </w:tc>
        <w:tc>
          <w:tcPr>
            <w:tcW w:w="2565" w:type="dxa"/>
            <w:gridSpan w:val="2"/>
            <w:vAlign w:val="center"/>
          </w:tcPr>
          <w:p w14:paraId="104031C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</w:p>
        </w:tc>
      </w:tr>
      <w:tr w14:paraId="534E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035" w:type="dxa"/>
            <w:gridSpan w:val="7"/>
            <w:vAlign w:val="center"/>
          </w:tcPr>
          <w:p w14:paraId="68921E6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备注：报价含运费、税金。</w:t>
            </w:r>
          </w:p>
          <w:p w14:paraId="710D300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报价截止时间：  </w:t>
            </w:r>
            <w:r>
              <w:rPr>
                <w:rFonts w:hint="default" w:ascii="微软雅黑" w:hAnsi="微软雅黑" w:eastAsia="微软雅黑" w:cs="微软雅黑"/>
                <w:kern w:val="0"/>
                <w:sz w:val="20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年 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月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 日1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：00</w:t>
            </w:r>
          </w:p>
        </w:tc>
      </w:tr>
    </w:tbl>
    <w:p w14:paraId="245D85CE">
      <w:pPr>
        <w:spacing w:line="32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供应商（签章）  </w:t>
      </w:r>
      <w:r>
        <w:rPr>
          <w:rFonts w:hint="eastAsia" w:ascii="微软雅黑" w:hAnsi="微软雅黑" w:eastAsia="微软雅黑" w:cs="微软雅黑"/>
        </w:rPr>
        <w:t xml:space="preserve">                       </w:t>
      </w:r>
      <w:r>
        <w:rPr>
          <w:rFonts w:hint="eastAsia" w:ascii="微软雅黑" w:hAnsi="微软雅黑" w:eastAsia="微软雅黑" w:cs="微软雅黑"/>
          <w:szCs w:val="21"/>
        </w:rPr>
        <w:t xml:space="preserve">     　　  联系电话： </w:t>
      </w:r>
    </w:p>
    <w:p w14:paraId="23D53008">
      <w:pPr>
        <w:spacing w:line="320" w:lineRule="exact"/>
        <w:jc w:val="left"/>
        <w:rPr>
          <w:rFonts w:ascii="微软雅黑" w:hAnsi="微软雅黑" w:eastAsia="微软雅黑" w:cs="微软雅黑"/>
          <w:szCs w:val="21"/>
        </w:rPr>
      </w:pPr>
    </w:p>
    <w:p w14:paraId="785FA86C">
      <w:pPr>
        <w:spacing w:line="320" w:lineRule="exact"/>
        <w:jc w:val="left"/>
        <w:rPr>
          <w:rFonts w:ascii="微软雅黑" w:hAnsi="微软雅黑" w:eastAsia="微软雅黑" w:cs="微软雅黑"/>
          <w:color w:val="00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szCs w:val="21"/>
        </w:rPr>
        <w:t xml:space="preserve">代理人：                                          报价时间：　　　　年　　　月 　　日 </w:t>
      </w:r>
    </w:p>
    <w:p w14:paraId="30A2850C">
      <w:pPr>
        <w:rPr>
          <w:rFonts w:ascii="微软雅黑" w:hAnsi="微软雅黑" w:eastAsia="微软雅黑" w:cs="微软雅黑"/>
          <w:sz w:val="28"/>
          <w:szCs w:val="28"/>
        </w:rPr>
      </w:pPr>
    </w:p>
    <w:p w14:paraId="39CC61FC">
      <w:pPr>
        <w:rPr>
          <w:rFonts w:ascii="微软雅黑" w:hAnsi="微软雅黑" w:eastAsia="微软雅黑" w:cs="微软雅黑"/>
          <w:color w:val="000000"/>
          <w:sz w:val="28"/>
          <w:szCs w:val="28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AF4352"/>
    <w:multiLevelType w:val="singleLevel"/>
    <w:tmpl w:val="97AF43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5206D8"/>
    <w:multiLevelType w:val="multilevel"/>
    <w:tmpl w:val="E65206D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FD0721E4"/>
    <w:multiLevelType w:val="multilevel"/>
    <w:tmpl w:val="FD0721E4"/>
    <w:lvl w:ilvl="0" w:tentative="0">
      <w:start w:val="5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2DF57180"/>
    <w:multiLevelType w:val="multilevel"/>
    <w:tmpl w:val="2DF5718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4">
    <w:nsid w:val="76D37FED"/>
    <w:multiLevelType w:val="multilevel"/>
    <w:tmpl w:val="76D37FED"/>
    <w:lvl w:ilvl="0" w:tentative="0">
      <w:start w:val="13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2ZWFiN2JlOGYyZmJlYzJmYzM0YzdmYjhmNzhiNzkifQ=="/>
  </w:docVars>
  <w:rsids>
    <w:rsidRoot w:val="0095020D"/>
    <w:rsid w:val="0095020D"/>
    <w:rsid w:val="00E11E56"/>
    <w:rsid w:val="1D206F76"/>
    <w:rsid w:val="21E95FBF"/>
    <w:rsid w:val="29AE6CC1"/>
    <w:rsid w:val="2D1B633F"/>
    <w:rsid w:val="4405404B"/>
    <w:rsid w:val="46322C04"/>
    <w:rsid w:val="5CE24575"/>
    <w:rsid w:val="60533CA8"/>
    <w:rsid w:val="6DE613D1"/>
    <w:rsid w:val="7CC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autoRedefine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font31"/>
    <w:basedOn w:val="1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41"/>
    <w:basedOn w:val="15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36">
    <w:name w:val="font51"/>
    <w:basedOn w:val="1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7">
    <w:name w:val="列表段落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273" w:lineRule="auto"/>
      <w:ind w:left="0" w:right="0" w:firstLine="420" w:firstLineChars="20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1629</Words>
  <Characters>2521</Characters>
  <Lines>1</Lines>
  <Paragraphs>1</Paragraphs>
  <TotalTime>3</TotalTime>
  <ScaleCrop>false</ScaleCrop>
  <LinksUpToDate>false</LinksUpToDate>
  <CharactersWithSpaces>2547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2024-02-28T08:09:00Z</dcterms:created>
  <dc:creator>亮 李</dc:creator>
  <cp:lastModifiedBy>亮仔</cp:lastModifiedBy>
  <dcterms:modified xsi:type="dcterms:W3CDTF">2025-08-11T04:03:19Z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E97F3A452CCF4555A289BCE25835376A_13</vt:lpwstr>
  </property>
  <property fmtid="{D5CDD505-2E9C-101B-9397-08002B2CF9AE}" pid="4" name="KSOTemplateDocerSaveRecord">
    <vt:lpwstr>eyJoZGlkIjoiYmU2ZWFiN2JlOGYyZmJlYzJmYzM0YzdmYjhmNzhiNzkiLCJ1c2VySWQiOiI0NDIwMDc4OTkifQ==</vt:lpwstr>
  </property>
</Properties>
</file>